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DA251" w14:textId="77777777" w:rsidR="002B55B3" w:rsidRPr="002B55B3" w:rsidRDefault="002B55B3" w:rsidP="002B55B3">
      <w:pPr>
        <w:pStyle w:val="Didefault"/>
        <w:jc w:val="center"/>
        <w:rPr>
          <w:rFonts w:ascii="Open Sans Regular Regular" w:hAnsi="Open Sans Regular Regular" w:hint="eastAsia"/>
          <w:b/>
          <w:bCs/>
          <w:sz w:val="28"/>
          <w:szCs w:val="28"/>
        </w:rPr>
      </w:pPr>
      <w:r w:rsidRPr="002B55B3">
        <w:rPr>
          <w:rFonts w:ascii="Open Sans Regular Regular" w:hAnsi="Open Sans Regular Regular"/>
          <w:b/>
          <w:bCs/>
          <w:sz w:val="28"/>
          <w:szCs w:val="28"/>
        </w:rPr>
        <w:t>Prende il via da Pisa Horse Green Experience Tour 2024</w:t>
      </w:r>
    </w:p>
    <w:p w14:paraId="4C94169F" w14:textId="51F6A1E6" w:rsidR="002B55B3" w:rsidRPr="002B55B3" w:rsidRDefault="002B55B3" w:rsidP="002B55B3">
      <w:pPr>
        <w:pStyle w:val="Didefault"/>
        <w:spacing w:before="0" w:after="300"/>
        <w:jc w:val="center"/>
        <w:rPr>
          <w:rFonts w:ascii="Open Sans Regular Regular" w:hAnsi="Open Sans Regular Regular" w:hint="eastAsia"/>
          <w:i/>
          <w:iCs/>
        </w:rPr>
      </w:pPr>
      <w:r w:rsidRPr="002B55B3">
        <w:rPr>
          <w:rFonts w:ascii="Open Sans Regular Regular" w:hAnsi="Open Sans Regular Regular"/>
          <w:i/>
          <w:iCs/>
        </w:rPr>
        <w:t>Il cavallo al centro: cinque giorni di incontri, convegni ed emozioni da domani a domenica 7 aprile con il Gran Premio all’ippodromo di San Rossore</w:t>
      </w:r>
    </w:p>
    <w:p w14:paraId="1349865D" w14:textId="30C94873" w:rsidR="002B55B3" w:rsidRPr="002B55B3" w:rsidRDefault="002B55B3" w:rsidP="002B55B3">
      <w:pPr>
        <w:pStyle w:val="Didefault"/>
        <w:spacing w:line="276" w:lineRule="auto"/>
        <w:jc w:val="both"/>
        <w:rPr>
          <w:rFonts w:ascii="Open Sans Regular Regular" w:hAnsi="Open Sans Regular Regular" w:hint="eastAsia"/>
          <w:sz w:val="22"/>
          <w:szCs w:val="22"/>
        </w:rPr>
      </w:pPr>
      <w:r w:rsidRPr="002B55B3">
        <w:rPr>
          <w:rFonts w:ascii="Open Sans Regular Regular" w:hAnsi="Open Sans Regular Regular"/>
          <w:i/>
          <w:iCs/>
          <w:sz w:val="22"/>
          <w:szCs w:val="22"/>
        </w:rPr>
        <w:t>Pisa, 3 aprile 2024</w:t>
      </w:r>
      <w:r w:rsidRPr="002B55B3">
        <w:rPr>
          <w:rFonts w:ascii="Open Sans Regular Regular" w:hAnsi="Open Sans Regular Regular"/>
          <w:sz w:val="22"/>
          <w:szCs w:val="22"/>
        </w:rPr>
        <w:t xml:space="preserve"> - Inizia con la tappa pisana, da oggi al 7 aprile, Horse Green Experience Tour 2024. Da quest’anno, infatti, il rodato format di HGE, progetto della rete di imprese Final Furlong, è diventato itinerante: quinta edizione, cinque tappe in cinque ippodromi di altrettante regioni. Si parte, dunque, con una striscia di eventi da Pisa e San Rossore per poi fare rotta su Roma Capannelle a maggio, Padova Breda a giugno, Ozieri Chilivani a settembre e Torino Vinovo a ottobre.</w:t>
      </w:r>
    </w:p>
    <w:p w14:paraId="4FFA195D" w14:textId="51E3EA07" w:rsidR="002B55B3" w:rsidRPr="002B55B3" w:rsidRDefault="002B55B3" w:rsidP="002B55B3">
      <w:pPr>
        <w:pStyle w:val="Didefault"/>
        <w:spacing w:line="276" w:lineRule="auto"/>
        <w:jc w:val="both"/>
        <w:rPr>
          <w:rFonts w:ascii="Open Sans Regular Regular" w:hAnsi="Open Sans Regular Regular" w:hint="eastAsia"/>
          <w:sz w:val="22"/>
          <w:szCs w:val="22"/>
        </w:rPr>
      </w:pPr>
      <w:r w:rsidRPr="002B55B3">
        <w:rPr>
          <w:rFonts w:ascii="Open Sans Regular Regular" w:hAnsi="Open Sans Regular Regular"/>
          <w:sz w:val="22"/>
          <w:szCs w:val="22"/>
        </w:rPr>
        <w:t xml:space="preserve">Horse Green Experience Tour 2024 Pisa rappresenta, con il suo palinsesto di attività, il naturale seguito al roadshow realizzato lo scorso marzo dalla Camera di Commercio </w:t>
      </w:r>
      <w:r w:rsidR="00D635D9">
        <w:rPr>
          <w:rFonts w:ascii="Open Sans Regular Regular" w:hAnsi="Open Sans Regular Regular"/>
          <w:sz w:val="22"/>
          <w:szCs w:val="22"/>
        </w:rPr>
        <w:t xml:space="preserve">della </w:t>
      </w:r>
      <w:r w:rsidRPr="002B55B3">
        <w:rPr>
          <w:rFonts w:ascii="Open Sans Regular Regular" w:hAnsi="Open Sans Regular Regular"/>
          <w:sz w:val="22"/>
          <w:szCs w:val="22"/>
        </w:rPr>
        <w:t>Toscana Nord-Ovest e dalla rete di imprese Final Furlong, in collaborazione con l’Ambito Terre di Pisa, in Valdera, Val</w:t>
      </w:r>
      <w:r w:rsidR="00D635D9">
        <w:rPr>
          <w:rFonts w:ascii="Open Sans Regular Regular" w:hAnsi="Open Sans Regular Regular"/>
          <w:sz w:val="22"/>
          <w:szCs w:val="22"/>
        </w:rPr>
        <w:t xml:space="preserve"> </w:t>
      </w:r>
      <w:r w:rsidRPr="002B55B3">
        <w:rPr>
          <w:rFonts w:ascii="Open Sans Regular Regular" w:hAnsi="Open Sans Regular Regular"/>
          <w:sz w:val="22"/>
          <w:szCs w:val="22"/>
        </w:rPr>
        <w:t>di</w:t>
      </w:r>
      <w:r w:rsidR="00D635D9">
        <w:rPr>
          <w:rFonts w:ascii="Open Sans Regular Regular" w:hAnsi="Open Sans Regular Regular"/>
          <w:sz w:val="22"/>
          <w:szCs w:val="22"/>
        </w:rPr>
        <w:t xml:space="preserve"> C</w:t>
      </w:r>
      <w:r w:rsidRPr="002B55B3">
        <w:rPr>
          <w:rFonts w:ascii="Open Sans Regular Regular" w:hAnsi="Open Sans Regular Regular"/>
          <w:sz w:val="22"/>
          <w:szCs w:val="22"/>
        </w:rPr>
        <w:t>ecina, Versilia, Lunigiana e Garfagnana con l’obiettivo di conoscere le imprese del territorio attive o interessate allo sviluppo della filiera del cavallo, anche in un’ottica di asset turistico.</w:t>
      </w:r>
    </w:p>
    <w:p w14:paraId="047A1273" w14:textId="4DEF5785" w:rsidR="002B55B3" w:rsidRPr="002B55B3" w:rsidRDefault="002B55B3" w:rsidP="002B55B3">
      <w:pPr>
        <w:pStyle w:val="Didefault"/>
        <w:spacing w:line="276" w:lineRule="auto"/>
        <w:jc w:val="both"/>
        <w:rPr>
          <w:rFonts w:ascii="Open Sans Regular Regular" w:hAnsi="Open Sans Regular Regular" w:hint="eastAsia"/>
          <w:sz w:val="22"/>
          <w:szCs w:val="22"/>
        </w:rPr>
      </w:pPr>
      <w:r w:rsidRPr="002B55B3">
        <w:rPr>
          <w:rFonts w:ascii="Open Sans Regular Regular" w:hAnsi="Open Sans Regular Regular"/>
          <w:sz w:val="22"/>
          <w:szCs w:val="22"/>
        </w:rPr>
        <w:t>“</w:t>
      </w:r>
      <w:r w:rsidRPr="00D635D9">
        <w:rPr>
          <w:rFonts w:ascii="Open Sans Regular Regular" w:hAnsi="Open Sans Regular Regular"/>
          <w:i/>
          <w:iCs/>
          <w:sz w:val="22"/>
          <w:szCs w:val="22"/>
        </w:rPr>
        <w:t>In Italia, analogamente a quanto accade nel resto del mondo</w:t>
      </w:r>
      <w:r w:rsidR="00D635D9">
        <w:rPr>
          <w:rFonts w:ascii="Open Sans Regular Regular" w:hAnsi="Open Sans Regular Regular"/>
          <w:i/>
          <w:iCs/>
          <w:sz w:val="22"/>
          <w:szCs w:val="22"/>
        </w:rPr>
        <w:t>,</w:t>
      </w:r>
      <w:r w:rsidRPr="002B55B3">
        <w:rPr>
          <w:rFonts w:ascii="Open Sans Regular Regular" w:hAnsi="Open Sans Regular Regular"/>
          <w:sz w:val="22"/>
          <w:szCs w:val="22"/>
        </w:rPr>
        <w:t xml:space="preserve"> - spiega </w:t>
      </w:r>
      <w:r w:rsidRPr="00D635D9">
        <w:rPr>
          <w:rFonts w:ascii="Open Sans Regular Regular" w:hAnsi="Open Sans Regular Regular"/>
          <w:b/>
          <w:bCs/>
          <w:sz w:val="22"/>
          <w:szCs w:val="22"/>
        </w:rPr>
        <w:t>Maurizio Rosellini</w:t>
      </w:r>
      <w:r w:rsidRPr="002B55B3">
        <w:rPr>
          <w:rFonts w:ascii="Open Sans Regular Regular" w:hAnsi="Open Sans Regular Regular"/>
          <w:sz w:val="22"/>
          <w:szCs w:val="22"/>
        </w:rPr>
        <w:t xml:space="preserve">, presidente della rete di imprese Final Furlong - </w:t>
      </w:r>
      <w:r w:rsidRPr="00D635D9">
        <w:rPr>
          <w:rFonts w:ascii="Open Sans Regular Regular" w:hAnsi="Open Sans Regular Regular"/>
          <w:i/>
          <w:iCs/>
          <w:sz w:val="22"/>
          <w:szCs w:val="22"/>
        </w:rPr>
        <w:t>assistiamo a un aumento della ricerca di vacanze esperienziali nelle quali l’autenticità, il contatto con la natura, la mobilità slow e la sostenibilità assumono un ruolo decisivo nella scelta della destinazione. Il segmento active, inoltre, sotto la spinta delle Gen Y e Z, è un’offerta sempre più desiderat</w:t>
      </w:r>
      <w:r w:rsidR="002162D9">
        <w:rPr>
          <w:rFonts w:ascii="Open Sans Regular Regular" w:hAnsi="Open Sans Regular Regular"/>
          <w:i/>
          <w:iCs/>
          <w:sz w:val="22"/>
          <w:szCs w:val="22"/>
        </w:rPr>
        <w:t>a</w:t>
      </w:r>
      <w:r w:rsidRPr="002B55B3">
        <w:rPr>
          <w:rFonts w:ascii="Open Sans Regular Regular" w:hAnsi="Open Sans Regular Regular"/>
          <w:sz w:val="22"/>
          <w:szCs w:val="22"/>
        </w:rPr>
        <w:t>”.</w:t>
      </w:r>
    </w:p>
    <w:p w14:paraId="3B6F0F8F" w14:textId="77777777" w:rsidR="00BB4DB5" w:rsidRDefault="00BB4DB5" w:rsidP="002B55B3">
      <w:pPr>
        <w:pStyle w:val="Didefault"/>
        <w:spacing w:line="276" w:lineRule="auto"/>
        <w:jc w:val="both"/>
        <w:rPr>
          <w:rFonts w:ascii="Open Sans Regular Regular" w:hAnsi="Open Sans Regular Regular" w:hint="eastAsia"/>
          <w:sz w:val="22"/>
          <w:szCs w:val="22"/>
        </w:rPr>
      </w:pPr>
      <w:r w:rsidRPr="00BB4DB5">
        <w:rPr>
          <w:rFonts w:ascii="Open Sans Regular Regular" w:hAnsi="Open Sans Regular Regular"/>
          <w:sz w:val="22"/>
          <w:szCs w:val="22"/>
        </w:rPr>
        <w:t>"</w:t>
      </w:r>
      <w:r w:rsidRPr="00BB4DB5">
        <w:rPr>
          <w:rFonts w:ascii="Open Sans Regular Regular" w:hAnsi="Open Sans Regular Regular"/>
          <w:i/>
          <w:iCs/>
          <w:sz w:val="22"/>
          <w:szCs w:val="22"/>
        </w:rPr>
        <w:t>La "Horse Green Experience"</w:t>
      </w:r>
      <w:r w:rsidRPr="00BB4DB5">
        <w:rPr>
          <w:rFonts w:ascii="Open Sans Regular Regular" w:hAnsi="Open Sans Regular Regular"/>
          <w:sz w:val="22"/>
          <w:szCs w:val="22"/>
        </w:rPr>
        <w:t xml:space="preserve"> - afferma </w:t>
      </w:r>
      <w:r w:rsidRPr="00BB4DB5">
        <w:rPr>
          <w:rFonts w:ascii="Open Sans Regular Regular" w:hAnsi="Open Sans Regular Regular"/>
          <w:b/>
          <w:bCs/>
          <w:sz w:val="22"/>
          <w:szCs w:val="22"/>
        </w:rPr>
        <w:t>Valter Tamburini</w:t>
      </w:r>
      <w:r w:rsidRPr="00BB4DB5">
        <w:rPr>
          <w:rFonts w:ascii="Open Sans Regular Regular" w:hAnsi="Open Sans Regular Regular"/>
          <w:sz w:val="22"/>
          <w:szCs w:val="22"/>
        </w:rPr>
        <w:t xml:space="preserve">, Presidente della Camera di Commercio della Toscana Nord-Ovest </w:t>
      </w:r>
      <w:r w:rsidRPr="00BB4DB5">
        <w:rPr>
          <w:rFonts w:ascii="Open Sans Regular Regular" w:hAnsi="Open Sans Regular Regular"/>
          <w:i/>
          <w:iCs/>
          <w:sz w:val="22"/>
          <w:szCs w:val="22"/>
        </w:rPr>
        <w:t>- non solo valorizza il nostro ricco patrimonio naturale e culturale, ma costituisce un'opportunità unica per lo sviluppo sostenibile delle nostre comunità rurali. Sono fermamente convinto che la collaborazione tra l'ippica e il turismo, sulla quale come Camera stiamo lavorando, possa generare un impatto positivo significativo, elevando il nostro territorio a una meta di riferimento per gli appassionati del mondo equestre e per coloro che desiderano vivere esperienze autentiche e rispettose dell'ambiente. È proprio per questi motivi che, come Camera di Commercio, sosteniamo questa iniziativa che incarna pienamente i valori di innovazione e collaborazione che distinguono il nostro territorio</w:t>
      </w:r>
      <w:r w:rsidRPr="00BB4DB5">
        <w:rPr>
          <w:rFonts w:ascii="Open Sans Regular Regular" w:hAnsi="Open Sans Regular Regular"/>
          <w:sz w:val="22"/>
          <w:szCs w:val="22"/>
        </w:rPr>
        <w:t>."</w:t>
      </w:r>
    </w:p>
    <w:p w14:paraId="62B740BF" w14:textId="61BD6F98" w:rsidR="002B55B3" w:rsidRPr="002B55B3" w:rsidRDefault="002B55B3" w:rsidP="002B55B3">
      <w:pPr>
        <w:pStyle w:val="Didefault"/>
        <w:spacing w:line="276" w:lineRule="auto"/>
        <w:jc w:val="both"/>
        <w:rPr>
          <w:rFonts w:ascii="Open Sans Regular Regular" w:hAnsi="Open Sans Regular Regular" w:hint="eastAsia"/>
          <w:sz w:val="22"/>
          <w:szCs w:val="22"/>
        </w:rPr>
      </w:pPr>
      <w:r w:rsidRPr="002B55B3">
        <w:rPr>
          <w:rFonts w:ascii="Open Sans Regular Regular" w:hAnsi="Open Sans Regular Regular"/>
          <w:sz w:val="22"/>
          <w:szCs w:val="22"/>
        </w:rPr>
        <w:t>“</w:t>
      </w:r>
      <w:r w:rsidRPr="00D635D9">
        <w:rPr>
          <w:rFonts w:ascii="Open Sans Regular Regular" w:hAnsi="Open Sans Regular Regular"/>
          <w:i/>
          <w:iCs/>
          <w:sz w:val="22"/>
          <w:szCs w:val="22"/>
        </w:rPr>
        <w:t>Pisa e la Toscana</w:t>
      </w:r>
      <w:r w:rsidRPr="002B55B3">
        <w:rPr>
          <w:rFonts w:ascii="Open Sans Regular Regular" w:hAnsi="Open Sans Regular Regular"/>
          <w:sz w:val="22"/>
          <w:szCs w:val="22"/>
        </w:rPr>
        <w:t xml:space="preserve"> - aggiunge </w:t>
      </w:r>
      <w:r w:rsidRPr="00BB4DB5">
        <w:rPr>
          <w:rFonts w:ascii="Open Sans Regular Regular" w:hAnsi="Open Sans Regular Regular"/>
          <w:b/>
          <w:bCs/>
          <w:sz w:val="22"/>
          <w:szCs w:val="22"/>
        </w:rPr>
        <w:t>Rosellini</w:t>
      </w:r>
      <w:r w:rsidRPr="002B55B3">
        <w:rPr>
          <w:rFonts w:ascii="Open Sans Regular Regular" w:hAnsi="Open Sans Regular Regular"/>
          <w:sz w:val="22"/>
          <w:szCs w:val="22"/>
        </w:rPr>
        <w:t xml:space="preserve"> - </w:t>
      </w:r>
      <w:r w:rsidRPr="00D635D9">
        <w:rPr>
          <w:rFonts w:ascii="Open Sans Regular Regular" w:hAnsi="Open Sans Regular Regular"/>
          <w:i/>
          <w:iCs/>
          <w:sz w:val="22"/>
          <w:szCs w:val="22"/>
        </w:rPr>
        <w:t xml:space="preserve">si stanno affermando quale laboratorio italiano dell’equiturismo e delle attività etiche, slow e sostenibili collegate al mondo del cavallo. La nostra rete sta realizzando proprio qui questo progetto perché il territorio ci consente di raccontare, con uno </w:t>
      </w:r>
      <w:r w:rsidRPr="00D635D9">
        <w:rPr>
          <w:rFonts w:ascii="Open Sans Regular Regular" w:hAnsi="Open Sans Regular Regular"/>
          <w:i/>
          <w:iCs/>
          <w:sz w:val="22"/>
          <w:szCs w:val="22"/>
        </w:rPr>
        <w:lastRenderedPageBreak/>
        <w:t>storytelling attuale e proiettato allo sviluppo economico, le radici, le tradizioni, la dedizione al mondo del cavallo e la cultura sia equina sia storico-artistica. La filiera, dall’allevamento all’ippica di vertice, è assolutamente unica. La scommessa di Final Furlong, insieme con le istituzioni, è un progetto per rendere strutturale l’offerta turistica ed esperienziale. Non a caso, l’Equiraduno del Giubileo 2025 partirà dalla basilica di San Pietro Apostolo di San Piero a Grado, dove a mezzogiorno di sabato 6 aprile si effettuerà il test event con la benedizione dei cavalli e dei cavalieri</w:t>
      </w:r>
      <w:r w:rsidRPr="002B55B3">
        <w:rPr>
          <w:rFonts w:ascii="Open Sans Regular Regular" w:hAnsi="Open Sans Regular Regular"/>
          <w:sz w:val="22"/>
          <w:szCs w:val="22"/>
        </w:rPr>
        <w:t>”.</w:t>
      </w:r>
    </w:p>
    <w:p w14:paraId="0466EF6B" w14:textId="3A9EDE75" w:rsidR="004E1A4A" w:rsidRDefault="004E1A4A" w:rsidP="002B55B3">
      <w:pPr>
        <w:pStyle w:val="Didefault"/>
        <w:spacing w:line="276" w:lineRule="auto"/>
        <w:jc w:val="both"/>
        <w:rPr>
          <w:rFonts w:ascii="Open Sans Regular Regular" w:hAnsi="Open Sans Regular Regular"/>
          <w:sz w:val="22"/>
          <w:szCs w:val="22"/>
        </w:rPr>
      </w:pPr>
      <w:r w:rsidRPr="004E1A4A">
        <w:rPr>
          <w:rFonts w:ascii="Open Sans Regular Regular" w:hAnsi="Open Sans Regular Regular"/>
          <w:sz w:val="22"/>
          <w:szCs w:val="22"/>
        </w:rPr>
        <w:t>"</w:t>
      </w:r>
      <w:r w:rsidRPr="004E1A4A">
        <w:rPr>
          <w:rFonts w:ascii="Open Sans Regular Regular" w:hAnsi="Open Sans Regular Regular"/>
          <w:i/>
          <w:iCs/>
          <w:sz w:val="22"/>
          <w:szCs w:val="22"/>
        </w:rPr>
        <w:t>Dai boschi alle aree umide fino alle spiagge, da San Rossore a Tombolo passando per la Macchia Lucchese e Marina di Vecchiano, il nostro Parco è ricco di ambienti da esplorare e conoscere.</w:t>
      </w:r>
      <w:r>
        <w:rPr>
          <w:rFonts w:ascii="Open Sans Regular Regular" w:hAnsi="Open Sans Regular Regular"/>
          <w:i/>
          <w:iCs/>
          <w:sz w:val="22"/>
          <w:szCs w:val="22"/>
        </w:rPr>
        <w:t xml:space="preserve"> – ha </w:t>
      </w:r>
      <w:r w:rsidRPr="00F93592">
        <w:rPr>
          <w:rFonts w:ascii="Open Sans Regular Regular" w:hAnsi="Open Sans Regular Regular"/>
          <w:sz w:val="22"/>
          <w:szCs w:val="22"/>
        </w:rPr>
        <w:t xml:space="preserve">spiegato </w:t>
      </w:r>
      <w:r w:rsidR="00F93592" w:rsidRPr="00F93592">
        <w:rPr>
          <w:rFonts w:ascii="Open Sans Regular Regular" w:hAnsi="Open Sans Regular Regular"/>
          <w:b/>
          <w:bCs/>
          <w:sz w:val="22"/>
          <w:szCs w:val="22"/>
        </w:rPr>
        <w:t>L</w:t>
      </w:r>
      <w:r w:rsidRPr="00F93592">
        <w:rPr>
          <w:rFonts w:ascii="Open Sans Regular Regular" w:hAnsi="Open Sans Regular Regular"/>
          <w:b/>
          <w:bCs/>
          <w:sz w:val="22"/>
          <w:szCs w:val="22"/>
        </w:rPr>
        <w:t>orenzo Bani</w:t>
      </w:r>
      <w:r w:rsidRPr="00F93592">
        <w:rPr>
          <w:rFonts w:ascii="Open Sans Regular Regular" w:hAnsi="Open Sans Regular Regular"/>
          <w:sz w:val="22"/>
          <w:szCs w:val="22"/>
        </w:rPr>
        <w:t xml:space="preserve">, presidente del </w:t>
      </w:r>
      <w:r w:rsidR="00F93592">
        <w:rPr>
          <w:rFonts w:ascii="Open Sans Regular Regular" w:hAnsi="Open Sans Regular Regular"/>
          <w:sz w:val="22"/>
          <w:szCs w:val="22"/>
        </w:rPr>
        <w:t>P</w:t>
      </w:r>
      <w:r w:rsidRPr="00F93592">
        <w:rPr>
          <w:rFonts w:ascii="Open Sans Regular Regular" w:hAnsi="Open Sans Regular Regular"/>
          <w:sz w:val="22"/>
          <w:szCs w:val="22"/>
        </w:rPr>
        <w:t>arco</w:t>
      </w:r>
      <w:r w:rsidR="00F93592">
        <w:rPr>
          <w:rFonts w:ascii="Open Sans Regular Regular" w:hAnsi="Open Sans Regular Regular"/>
          <w:sz w:val="22"/>
          <w:szCs w:val="22"/>
        </w:rPr>
        <w:t xml:space="preserve"> Migliarino San Rossore Massaciuccoli - </w:t>
      </w:r>
      <w:r w:rsidRPr="004E1A4A">
        <w:rPr>
          <w:rFonts w:ascii="Open Sans Regular Regular" w:hAnsi="Open Sans Regular Regular"/>
          <w:i/>
          <w:iCs/>
          <w:sz w:val="22"/>
          <w:szCs w:val="22"/>
        </w:rPr>
        <w:t>Muoversi a cavallo è sicuramente un modo naturale e sostenibile per vivere il nostro territorio, per imparare a conoscerlo e a rispettarlo sempre di più. La storia di San Rossore è inoltre legata a doppio filo con il cavallo, lo testimoniano le tante scuderie presenti, l'ippodromo, e gli allevamenti allo stato brado di specie autoctone curati dall'azienda agrozootecnica dell'Ente insieme all'incremento ippico alla Sterpaia. Questa tre giorni, connessa allo storico Premio Pisa, si inserisce perfettamente nella strategia di promozione ed educazione ambientale che stiamo portando avanti e che l'anno scorso ci ha permesso di conseguire la Carta Europea del Turismo Sostenibile</w:t>
      </w:r>
      <w:r>
        <w:rPr>
          <w:rFonts w:ascii="Open Sans Regular Regular" w:hAnsi="Open Sans Regular Regular"/>
          <w:i/>
          <w:iCs/>
          <w:sz w:val="22"/>
          <w:szCs w:val="22"/>
        </w:rPr>
        <w:t>”</w:t>
      </w:r>
    </w:p>
    <w:p w14:paraId="2EFB43B3" w14:textId="2D467E45" w:rsidR="002B55B3" w:rsidRPr="002B55B3" w:rsidRDefault="002B55B3" w:rsidP="002B55B3">
      <w:pPr>
        <w:pStyle w:val="Didefault"/>
        <w:spacing w:line="276" w:lineRule="auto"/>
        <w:jc w:val="both"/>
        <w:rPr>
          <w:rFonts w:ascii="Open Sans Regular Regular" w:hAnsi="Open Sans Regular Regular" w:hint="eastAsia"/>
          <w:sz w:val="22"/>
          <w:szCs w:val="22"/>
        </w:rPr>
      </w:pPr>
      <w:r w:rsidRPr="002B55B3">
        <w:rPr>
          <w:rFonts w:ascii="Open Sans Regular Regular" w:hAnsi="Open Sans Regular Regular"/>
          <w:sz w:val="22"/>
          <w:szCs w:val="22"/>
        </w:rPr>
        <w:t>Molti gli appuntamenti nei cinque giorni, tra i quali spicca il convegno - aperto a tutti agli operatori dell’imprenditoria - “Turismo e Cavalli: un’opportunità di sviluppo economico da non perdere” (5 aprile, ore 9.30, CCIAA TNO Pisa, Sala Ricci), che mira alla promozione dello sviluppo dei territori e delle loro economie attraverso il cavallo. Con istituzioni, docenti ed esperti si parlerà di turismo, marketing territoriale, biodiversità, tutela dell’ambiente, mobilità sostenibile, formazione, comunità locali e ruralità e molto altro.</w:t>
      </w:r>
    </w:p>
    <w:p w14:paraId="7860EA76" w14:textId="22B79159" w:rsidR="002B55B3" w:rsidRPr="002B55B3" w:rsidRDefault="002B55B3" w:rsidP="002B55B3">
      <w:pPr>
        <w:pStyle w:val="Didefault"/>
        <w:spacing w:line="276" w:lineRule="auto"/>
        <w:jc w:val="both"/>
        <w:rPr>
          <w:rFonts w:ascii="Open Sans Regular Regular" w:hAnsi="Open Sans Regular Regular" w:hint="eastAsia"/>
          <w:sz w:val="22"/>
          <w:szCs w:val="22"/>
        </w:rPr>
      </w:pPr>
      <w:r w:rsidRPr="002B55B3">
        <w:rPr>
          <w:rFonts w:ascii="Open Sans Regular Regular" w:hAnsi="Open Sans Regular Regular"/>
          <w:sz w:val="22"/>
          <w:szCs w:val="22"/>
        </w:rPr>
        <w:t xml:space="preserve">Aperto a tutta la cittadinanza è anche </w:t>
      </w:r>
      <w:r w:rsidR="002162D9">
        <w:rPr>
          <w:rFonts w:ascii="Open Sans Regular Regular" w:hAnsi="Open Sans Regular Regular"/>
          <w:sz w:val="22"/>
          <w:szCs w:val="22"/>
        </w:rPr>
        <w:t>i</w:t>
      </w:r>
      <w:r w:rsidRPr="002B55B3">
        <w:rPr>
          <w:rFonts w:ascii="Open Sans Regular Regular" w:hAnsi="Open Sans Regular Regular"/>
          <w:sz w:val="22"/>
          <w:szCs w:val="22"/>
        </w:rPr>
        <w:t>l corso di formazione per i giornalisti promosso dall’Ordine della Toscana Comunicare (con) il cavallo (4 aprile, ore 10-13, Ippodromo di San Rossore), che oltre ai crediti professionali per la categoria, offre una interessante panoramica sulla relazione uomo-cavallo.</w:t>
      </w:r>
    </w:p>
    <w:p w14:paraId="390FB92A" w14:textId="1221F55F" w:rsidR="002B55B3" w:rsidRPr="002B55B3" w:rsidRDefault="002B55B3" w:rsidP="002B55B3">
      <w:pPr>
        <w:pStyle w:val="Didefault"/>
        <w:spacing w:line="276" w:lineRule="auto"/>
        <w:jc w:val="both"/>
        <w:rPr>
          <w:rFonts w:ascii="Open Sans Regular Regular" w:hAnsi="Open Sans Regular Regular" w:hint="eastAsia"/>
          <w:sz w:val="22"/>
          <w:szCs w:val="22"/>
        </w:rPr>
      </w:pPr>
      <w:r w:rsidRPr="002B55B3">
        <w:rPr>
          <w:rFonts w:ascii="Open Sans Regular Regular" w:hAnsi="Open Sans Regular Regular"/>
          <w:sz w:val="22"/>
          <w:szCs w:val="22"/>
        </w:rPr>
        <w:t>Due gli impegni che riguardano le sinergie pubblico</w:t>
      </w:r>
      <w:r w:rsidR="004C4E44">
        <w:rPr>
          <w:rFonts w:ascii="Open Sans Regular Regular" w:hAnsi="Open Sans Regular Regular"/>
          <w:sz w:val="22"/>
          <w:szCs w:val="22"/>
        </w:rPr>
        <w:t>-</w:t>
      </w:r>
      <w:r w:rsidRPr="002B55B3">
        <w:rPr>
          <w:rFonts w:ascii="Open Sans Regular Regular" w:hAnsi="Open Sans Regular Regular"/>
          <w:sz w:val="22"/>
          <w:szCs w:val="22"/>
        </w:rPr>
        <w:t>privat</w:t>
      </w:r>
      <w:r w:rsidR="004C4E44">
        <w:rPr>
          <w:rFonts w:ascii="Open Sans Regular Regular" w:hAnsi="Open Sans Regular Regular"/>
          <w:sz w:val="22"/>
          <w:szCs w:val="22"/>
        </w:rPr>
        <w:t>o</w:t>
      </w:r>
      <w:r w:rsidRPr="002B55B3">
        <w:rPr>
          <w:rFonts w:ascii="Open Sans Regular Regular" w:hAnsi="Open Sans Regular Regular"/>
          <w:sz w:val="22"/>
          <w:szCs w:val="22"/>
        </w:rPr>
        <w:t>: la costituzione di una cabina di regia istituzionale per l’Equiraduno 2025 lungo la Via Francigena e la tavola rotonda tra le istituzioni e il mondo degli istituti agrari della Toscana sui temi della formazione e delle nuove professioni legate alla filiera del cavallo.</w:t>
      </w:r>
    </w:p>
    <w:p w14:paraId="2B3F4352" w14:textId="77777777" w:rsidR="002B55B3" w:rsidRPr="002B55B3" w:rsidRDefault="002B55B3" w:rsidP="002B55B3">
      <w:pPr>
        <w:pStyle w:val="Didefault"/>
        <w:spacing w:line="276" w:lineRule="auto"/>
        <w:jc w:val="both"/>
        <w:rPr>
          <w:rFonts w:ascii="Open Sans Regular Regular" w:hAnsi="Open Sans Regular Regular" w:hint="eastAsia"/>
          <w:sz w:val="22"/>
          <w:szCs w:val="22"/>
        </w:rPr>
      </w:pPr>
      <w:r w:rsidRPr="002B55B3">
        <w:rPr>
          <w:rFonts w:ascii="Open Sans Regular Regular" w:hAnsi="Open Sans Regular Regular"/>
          <w:sz w:val="22"/>
          <w:szCs w:val="22"/>
        </w:rPr>
        <w:t>Per i bambini, l’appuntamento è alla Scuderia didattica Gaia Fattoria nel Parco di San Rossore, con una mattinata di educazione ambientale equestre rivolta agli alunni di alcune classi V delle scuole elementari di Pisa.</w:t>
      </w:r>
    </w:p>
    <w:p w14:paraId="7300FC2A" w14:textId="35066A12" w:rsidR="0076413B" w:rsidRPr="002B55B3" w:rsidRDefault="002B55B3" w:rsidP="002B55B3">
      <w:pPr>
        <w:pStyle w:val="Didefault"/>
        <w:spacing w:line="276" w:lineRule="auto"/>
        <w:jc w:val="both"/>
        <w:rPr>
          <w:rFonts w:ascii="Open Sans Regular Regular" w:hAnsi="Open Sans Regular Regular" w:hint="eastAsia"/>
          <w:sz w:val="22"/>
          <w:szCs w:val="22"/>
        </w:rPr>
      </w:pPr>
      <w:r w:rsidRPr="002B55B3">
        <w:rPr>
          <w:rFonts w:ascii="Open Sans Regular Regular" w:hAnsi="Open Sans Regular Regular"/>
          <w:sz w:val="22"/>
          <w:szCs w:val="22"/>
        </w:rPr>
        <w:lastRenderedPageBreak/>
        <w:t>Chiusura in grande stile domenica con il Gran Premio Pisa (7 aprile, ore 15.30, Ippodromo di San Rossore), con la presenza autorevole delle istituzioni e del mondo accademico e di impresa e la premiazione dei cavalieri dell’associazione Natura a Cavallo partecipanti alla tappa di prova dell’equiraduno dell’Anno Santo.</w:t>
      </w:r>
    </w:p>
    <w:sectPr w:rsidR="0076413B" w:rsidRPr="002B55B3" w:rsidSect="00017EE6">
      <w:headerReference w:type="default" r:id="rId7"/>
      <w:footerReference w:type="default" r:id="rId8"/>
      <w:pgSz w:w="11906" w:h="16838"/>
      <w:pgMar w:top="1800" w:right="1134" w:bottom="2551" w:left="1134" w:header="85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3EFFC" w14:textId="77777777" w:rsidR="00BE78F5" w:rsidRDefault="00BE78F5">
      <w:r>
        <w:separator/>
      </w:r>
    </w:p>
  </w:endnote>
  <w:endnote w:type="continuationSeparator" w:id="0">
    <w:p w14:paraId="7CE89A05" w14:textId="77777777" w:rsidR="00BE78F5" w:rsidRDefault="00BE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Open Sans Regular Regular">
    <w:altName w:val="Open San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DDF58" w14:textId="22CE193F" w:rsidR="0076413B" w:rsidRDefault="0076413B" w:rsidP="00017EE6">
    <w:pPr>
      <w:pStyle w:val="Pidipagina"/>
      <w:ind w:left="-709"/>
    </w:pPr>
    <w:r w:rsidRPr="0076413B">
      <w:rPr>
        <w:noProof/>
      </w:rPr>
      <w:drawing>
        <wp:inline distT="0" distB="0" distL="0" distR="0" wp14:anchorId="670B94F1" wp14:editId="6D8947C0">
          <wp:extent cx="7020000" cy="728366"/>
          <wp:effectExtent l="0" t="0" r="3175" b="0"/>
          <wp:docPr id="34772542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854423" name=""/>
                  <pic:cNvPicPr/>
                </pic:nvPicPr>
                <pic:blipFill>
                  <a:blip r:embed="rId1"/>
                  <a:stretch>
                    <a:fillRect/>
                  </a:stretch>
                </pic:blipFill>
                <pic:spPr>
                  <a:xfrm>
                    <a:off x="0" y="0"/>
                    <a:ext cx="7020000" cy="7283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485BE" w14:textId="77777777" w:rsidR="00BE78F5" w:rsidRDefault="00BE78F5">
      <w:r>
        <w:separator/>
      </w:r>
    </w:p>
  </w:footnote>
  <w:footnote w:type="continuationSeparator" w:id="0">
    <w:p w14:paraId="75C5E8A7" w14:textId="77777777" w:rsidR="00BE78F5" w:rsidRDefault="00BE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3CD66" w14:textId="1B1D123E" w:rsidR="006C53D2" w:rsidRDefault="00D635D9">
    <w:r>
      <w:rPr>
        <w:noProof/>
      </w:rPr>
      <w:drawing>
        <wp:anchor distT="152400" distB="152400" distL="152400" distR="152400" simplePos="0" relativeHeight="251658240" behindDoc="1" locked="0" layoutInCell="1" allowOverlap="1" wp14:anchorId="77020F5E" wp14:editId="47852FD6">
          <wp:simplePos x="0" y="0"/>
          <wp:positionH relativeFrom="page">
            <wp:posOffset>0</wp:posOffset>
          </wp:positionH>
          <wp:positionV relativeFrom="page">
            <wp:posOffset>0</wp:posOffset>
          </wp:positionV>
          <wp:extent cx="7559040" cy="1130300"/>
          <wp:effectExtent l="0" t="0" r="0" b="0"/>
          <wp:wrapNone/>
          <wp:docPr id="1806926507" name="officeArt object" descr="Carta intestata FF 2024 05.pdf"/>
          <wp:cNvGraphicFramePr/>
          <a:graphic xmlns:a="http://schemas.openxmlformats.org/drawingml/2006/main">
            <a:graphicData uri="http://schemas.openxmlformats.org/drawingml/2006/picture">
              <pic:pic xmlns:pic="http://schemas.openxmlformats.org/drawingml/2006/picture">
                <pic:nvPicPr>
                  <pic:cNvPr id="1073741825" name="Carta intestata FF 2024 05.pdf" descr="Carta intestata FF 2024 05.pdf"/>
                  <pic:cNvPicPr>
                    <a:picLocks noChangeAspect="1"/>
                  </pic:cNvPicPr>
                </pic:nvPicPr>
                <pic:blipFill rotWithShape="1">
                  <a:blip r:embed="rId1"/>
                  <a:srcRect b="89405"/>
                  <a:stretch/>
                </pic:blipFill>
                <pic:spPr bwMode="auto">
                  <a:xfrm>
                    <a:off x="0" y="0"/>
                    <a:ext cx="7559040" cy="11303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D2"/>
    <w:rsid w:val="00017EE6"/>
    <w:rsid w:val="00101BDD"/>
    <w:rsid w:val="002162D9"/>
    <w:rsid w:val="002B55B3"/>
    <w:rsid w:val="003833BF"/>
    <w:rsid w:val="004C4E44"/>
    <w:rsid w:val="004E1A4A"/>
    <w:rsid w:val="00687848"/>
    <w:rsid w:val="006A2875"/>
    <w:rsid w:val="006C53D2"/>
    <w:rsid w:val="0076413B"/>
    <w:rsid w:val="008A0464"/>
    <w:rsid w:val="00AA58A1"/>
    <w:rsid w:val="00B22DAC"/>
    <w:rsid w:val="00BB4DB5"/>
    <w:rsid w:val="00BE78F5"/>
    <w:rsid w:val="00C535CA"/>
    <w:rsid w:val="00D635D9"/>
    <w:rsid w:val="00E800F8"/>
    <w:rsid w:val="00F63825"/>
    <w:rsid w:val="00F93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D326E"/>
  <w15:docId w15:val="{8A1F1E13-3F6A-475A-8338-18009CED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76413B"/>
    <w:pPr>
      <w:tabs>
        <w:tab w:val="center" w:pos="4819"/>
        <w:tab w:val="right" w:pos="9638"/>
      </w:tabs>
    </w:pPr>
  </w:style>
  <w:style w:type="character" w:customStyle="1" w:styleId="IntestazioneCarattere">
    <w:name w:val="Intestazione Carattere"/>
    <w:basedOn w:val="Carpredefinitoparagrafo"/>
    <w:link w:val="Intestazione"/>
    <w:uiPriority w:val="99"/>
    <w:rsid w:val="0076413B"/>
    <w:rPr>
      <w:sz w:val="24"/>
      <w:szCs w:val="24"/>
      <w:lang w:val="en-US" w:eastAsia="en-US"/>
    </w:rPr>
  </w:style>
  <w:style w:type="paragraph" w:styleId="Pidipagina">
    <w:name w:val="footer"/>
    <w:basedOn w:val="Normale"/>
    <w:link w:val="PidipaginaCarattere"/>
    <w:uiPriority w:val="99"/>
    <w:unhideWhenUsed/>
    <w:rsid w:val="0076413B"/>
    <w:pPr>
      <w:tabs>
        <w:tab w:val="center" w:pos="4819"/>
        <w:tab w:val="right" w:pos="9638"/>
      </w:tabs>
    </w:pPr>
  </w:style>
  <w:style w:type="character" w:customStyle="1" w:styleId="PidipaginaCarattere">
    <w:name w:val="Piè di pagina Carattere"/>
    <w:basedOn w:val="Carpredefinitoparagrafo"/>
    <w:link w:val="Pidipagina"/>
    <w:uiPriority w:val="99"/>
    <w:rsid w:val="007641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CF43-067B-BB40-AE69-25F0CD02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902</Words>
  <Characters>5146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Sargenti Francesca</dc:creator>
  <cp:lastModifiedBy>Sargenti Francesca</cp:lastModifiedBy>
  <cp:revision>9</cp:revision>
  <dcterms:created xsi:type="dcterms:W3CDTF">2024-04-02T07:31:00Z</dcterms:created>
  <dcterms:modified xsi:type="dcterms:W3CDTF">2024-04-03T10:39:00Z</dcterms:modified>
</cp:coreProperties>
</file>